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BC3920"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月</w:t>
      </w:r>
      <w:r w:rsidR="009164CA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357D19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BC3920" w:rsidRPr="00BC3920">
        <w:rPr>
          <w:rFonts w:ascii="宋体" w:hAnsi="宋体" w:hint="eastAsia"/>
          <w:color w:val="000000"/>
          <w:sz w:val="28"/>
          <w:szCs w:val="28"/>
        </w:rPr>
        <w:t>4,939,924,000.00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57D19" w:rsidRPr="009C7E87" w:rsidRDefault="00357D19" w:rsidP="00357D19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C3920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C3920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9164CA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357D19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357D19" w:rsidRPr="00C57F1F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57D19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357D19" w:rsidRPr="00C57F1F" w:rsidRDefault="00253127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90</w:t>
            </w:r>
            <w:r w:rsidR="00357D19"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564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4.45%</w:t>
            </w:r>
          </w:p>
        </w:tc>
      </w:tr>
    </w:tbl>
    <w:p w:rsidR="00357D19" w:rsidRPr="00AA7A73" w:rsidRDefault="00357D19" w:rsidP="00357D19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1E0BDC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696101" wp14:editId="566A651E">
            <wp:extent cx="3710763" cy="1711841"/>
            <wp:effectExtent l="0" t="0" r="23495" b="222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1E0BDC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8608FA" wp14:editId="2B3E6D70">
            <wp:extent cx="3636335" cy="1998920"/>
            <wp:effectExtent l="0" t="0" r="21590" b="2095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EB72C1" w:rsidRPr="005622F6" w:rsidRDefault="001E0BDC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3BC674" wp14:editId="72F94652">
            <wp:extent cx="5741582" cy="2413590"/>
            <wp:effectExtent l="0" t="0" r="12065" b="2540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BC3920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164CA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79" w:rsidRDefault="00415F79" w:rsidP="00EB72C1">
      <w:r>
        <w:separator/>
      </w:r>
    </w:p>
  </w:endnote>
  <w:endnote w:type="continuationSeparator" w:id="0">
    <w:p w:rsidR="00415F79" w:rsidRDefault="00415F79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79" w:rsidRDefault="00415F79" w:rsidP="00EB72C1">
      <w:r>
        <w:separator/>
      </w:r>
    </w:p>
  </w:footnote>
  <w:footnote w:type="continuationSeparator" w:id="0">
    <w:p w:rsidR="00415F79" w:rsidRDefault="00415F79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65AA1"/>
    <w:rsid w:val="000A2BC1"/>
    <w:rsid w:val="000D2968"/>
    <w:rsid w:val="00120E19"/>
    <w:rsid w:val="001318CD"/>
    <w:rsid w:val="00136293"/>
    <w:rsid w:val="00153C80"/>
    <w:rsid w:val="001A5007"/>
    <w:rsid w:val="001E0BDC"/>
    <w:rsid w:val="00253127"/>
    <w:rsid w:val="002720BA"/>
    <w:rsid w:val="00283FE4"/>
    <w:rsid w:val="002D5B11"/>
    <w:rsid w:val="002E7107"/>
    <w:rsid w:val="002F58AC"/>
    <w:rsid w:val="00352DAC"/>
    <w:rsid w:val="00357D19"/>
    <w:rsid w:val="003A425A"/>
    <w:rsid w:val="003A6FD8"/>
    <w:rsid w:val="00415F79"/>
    <w:rsid w:val="004A16F8"/>
    <w:rsid w:val="004B7C4F"/>
    <w:rsid w:val="004F7D8D"/>
    <w:rsid w:val="00525209"/>
    <w:rsid w:val="005444C6"/>
    <w:rsid w:val="00552B28"/>
    <w:rsid w:val="005C3C4B"/>
    <w:rsid w:val="00615DF9"/>
    <w:rsid w:val="0064560B"/>
    <w:rsid w:val="006C2B34"/>
    <w:rsid w:val="006E37F0"/>
    <w:rsid w:val="006F2D24"/>
    <w:rsid w:val="007254B5"/>
    <w:rsid w:val="00727382"/>
    <w:rsid w:val="007A4963"/>
    <w:rsid w:val="007E0684"/>
    <w:rsid w:val="007E5431"/>
    <w:rsid w:val="007F1E56"/>
    <w:rsid w:val="008906EA"/>
    <w:rsid w:val="008C2404"/>
    <w:rsid w:val="008E6BEC"/>
    <w:rsid w:val="008E72A7"/>
    <w:rsid w:val="008F0625"/>
    <w:rsid w:val="009164CA"/>
    <w:rsid w:val="00916C06"/>
    <w:rsid w:val="009355B9"/>
    <w:rsid w:val="00962C01"/>
    <w:rsid w:val="009711EE"/>
    <w:rsid w:val="00990ACB"/>
    <w:rsid w:val="00993D28"/>
    <w:rsid w:val="009C2DE7"/>
    <w:rsid w:val="009D0632"/>
    <w:rsid w:val="009D33C0"/>
    <w:rsid w:val="00A332F2"/>
    <w:rsid w:val="00A40A1D"/>
    <w:rsid w:val="00A66F45"/>
    <w:rsid w:val="00AA332A"/>
    <w:rsid w:val="00AA61AA"/>
    <w:rsid w:val="00AA6796"/>
    <w:rsid w:val="00AD1128"/>
    <w:rsid w:val="00AE4DC3"/>
    <w:rsid w:val="00B071A9"/>
    <w:rsid w:val="00B5037F"/>
    <w:rsid w:val="00B50395"/>
    <w:rsid w:val="00BB25DE"/>
    <w:rsid w:val="00BC3920"/>
    <w:rsid w:val="00BE02D8"/>
    <w:rsid w:val="00BF01E2"/>
    <w:rsid w:val="00BF046E"/>
    <w:rsid w:val="00C1385C"/>
    <w:rsid w:val="00C209B8"/>
    <w:rsid w:val="00C255A6"/>
    <w:rsid w:val="00C82292"/>
    <w:rsid w:val="00CA235D"/>
    <w:rsid w:val="00CB6958"/>
    <w:rsid w:val="00CE4B7B"/>
    <w:rsid w:val="00D03786"/>
    <w:rsid w:val="00D24AF1"/>
    <w:rsid w:val="00DF7677"/>
    <w:rsid w:val="00E779B4"/>
    <w:rsid w:val="00EB37B7"/>
    <w:rsid w:val="00EB72C1"/>
    <w:rsid w:val="00F031B3"/>
    <w:rsid w:val="00F05A6B"/>
    <w:rsid w:val="00F16B8B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'2018年8月'!$A$236:$A$237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'2018年8月'!$B$236:$B$237</c:f>
              <c:numCache>
                <c:formatCode>0.00%</c:formatCode>
                <c:ptCount val="2"/>
                <c:pt idx="0">
                  <c:v>0.31153909243359329</c:v>
                </c:pt>
                <c:pt idx="1">
                  <c:v>0.68846090756640677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'2018年8月'!$A$243:$A$248</c:f>
              <c:strCache>
                <c:ptCount val="6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AA+</c:v>
                </c:pt>
                <c:pt idx="5">
                  <c:v>AAA</c:v>
                </c:pt>
              </c:strCache>
            </c:strRef>
          </c:cat>
          <c:val>
            <c:numRef>
              <c:f>'2018年8月'!$B$243:$B$248</c:f>
              <c:numCache>
                <c:formatCode>0.00%</c:formatCode>
                <c:ptCount val="6"/>
                <c:pt idx="0">
                  <c:v>2.9364263691087945E-2</c:v>
                </c:pt>
                <c:pt idx="1">
                  <c:v>0.23608868007634709</c:v>
                </c:pt>
                <c:pt idx="2">
                  <c:v>0.26721479958890032</c:v>
                </c:pt>
                <c:pt idx="3">
                  <c:v>0.14917045955072677</c:v>
                </c:pt>
                <c:pt idx="4">
                  <c:v>0.25987373366612831</c:v>
                </c:pt>
                <c:pt idx="5">
                  <c:v>5.8288063426809575E-2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22925705715357"/>
          <c:y val="5.9976931949250287E-2"/>
          <c:w val="0.77656221543735604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'2018年8月'!$B$251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'2018年8月'!$A$252:$A$260</c:f>
              <c:strCache>
                <c:ptCount val="9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租赁和商务服务业</c:v>
                </c:pt>
                <c:pt idx="5">
                  <c:v>公共管理、社会保障和社会组织</c:v>
                </c:pt>
                <c:pt idx="6">
                  <c:v>交通运输、仓储和邮政业</c:v>
                </c:pt>
                <c:pt idx="7">
                  <c:v>水利、环境和公共设施管理业</c:v>
                </c:pt>
                <c:pt idx="8">
                  <c:v>制造业</c:v>
                </c:pt>
              </c:strCache>
            </c:strRef>
          </c:cat>
          <c:val>
            <c:numRef>
              <c:f>'2018年8月'!$B$252:$B$260</c:f>
              <c:numCache>
                <c:formatCode>0.00%</c:formatCode>
                <c:ptCount val="9"/>
                <c:pt idx="0">
                  <c:v>6.1077668477462925E-2</c:v>
                </c:pt>
                <c:pt idx="1">
                  <c:v>0</c:v>
                </c:pt>
                <c:pt idx="2">
                  <c:v>3.0538834238731462E-2</c:v>
                </c:pt>
                <c:pt idx="3">
                  <c:v>0</c:v>
                </c:pt>
                <c:pt idx="4">
                  <c:v>0.6338276317721333</c:v>
                </c:pt>
                <c:pt idx="5">
                  <c:v>0</c:v>
                </c:pt>
                <c:pt idx="6">
                  <c:v>0</c:v>
                </c:pt>
                <c:pt idx="7">
                  <c:v>0.25987373366612831</c:v>
                </c:pt>
                <c:pt idx="8">
                  <c:v>1.4682131845543973E-2</c:v>
                </c:pt>
              </c:numCache>
            </c:numRef>
          </c:val>
        </c:ser>
        <c:ser>
          <c:idx val="1"/>
          <c:order val="1"/>
          <c:tx>
            <c:strRef>
              <c:f>'2018年8月'!$C$251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'2018年8月'!$A$252:$A$260</c:f>
              <c:strCache>
                <c:ptCount val="9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租赁和商务服务业</c:v>
                </c:pt>
                <c:pt idx="5">
                  <c:v>公共管理、社会保障和社会组织</c:v>
                </c:pt>
                <c:pt idx="6">
                  <c:v>交通运输、仓储和邮政业</c:v>
                </c:pt>
                <c:pt idx="7">
                  <c:v>水利、环境和公共设施管理业</c:v>
                </c:pt>
                <c:pt idx="8">
                  <c:v>制造业</c:v>
                </c:pt>
              </c:strCache>
            </c:strRef>
          </c:cat>
          <c:val>
            <c:numRef>
              <c:f>'2018年8月'!$C$252:$C$260</c:f>
              <c:numCache>
                <c:formatCode>0.00%</c:formatCode>
                <c:ptCount val="9"/>
                <c:pt idx="0">
                  <c:v>7.4995493059311344E-2</c:v>
                </c:pt>
                <c:pt idx="1">
                  <c:v>3.60555255092843E-2</c:v>
                </c:pt>
                <c:pt idx="2">
                  <c:v>3.8579412294934196E-2</c:v>
                </c:pt>
                <c:pt idx="3">
                  <c:v>0.10816657652785289</c:v>
                </c:pt>
                <c:pt idx="4">
                  <c:v>0.52586983955291144</c:v>
                </c:pt>
                <c:pt idx="5">
                  <c:v>5.4083288263926443E-2</c:v>
                </c:pt>
                <c:pt idx="6">
                  <c:v>0.16224986479177933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'2018年8月'!$D$251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'2018年8月'!$A$252:$A$260</c:f>
              <c:strCache>
                <c:ptCount val="9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租赁和商务服务业</c:v>
                </c:pt>
                <c:pt idx="5">
                  <c:v>公共管理、社会保障和社会组织</c:v>
                </c:pt>
                <c:pt idx="6">
                  <c:v>交通运输、仓储和邮政业</c:v>
                </c:pt>
                <c:pt idx="7">
                  <c:v>水利、环境和公共设施管理业</c:v>
                </c:pt>
                <c:pt idx="8">
                  <c:v>制造业</c:v>
                </c:pt>
              </c:strCache>
            </c:strRef>
          </c:cat>
          <c:val>
            <c:numRef>
              <c:f>'2018年8月'!$D$252:$D$260</c:f>
              <c:numCache>
                <c:formatCode>0.00%</c:formatCode>
                <c:ptCount val="9"/>
                <c:pt idx="0">
                  <c:v>-1.3917824581848419E-2</c:v>
                </c:pt>
                <c:pt idx="1">
                  <c:v>-3.60555255092843E-2</c:v>
                </c:pt>
                <c:pt idx="2">
                  <c:v>-8.0405780562027331E-3</c:v>
                </c:pt>
                <c:pt idx="3">
                  <c:v>-0.10816657652785289</c:v>
                </c:pt>
                <c:pt idx="4">
                  <c:v>0.10795779221922186</c:v>
                </c:pt>
                <c:pt idx="5">
                  <c:v>-5.4083288263926443E-2</c:v>
                </c:pt>
                <c:pt idx="6">
                  <c:v>-0.16224986479177933</c:v>
                </c:pt>
                <c:pt idx="7">
                  <c:v>0.25987373366612831</c:v>
                </c:pt>
                <c:pt idx="8">
                  <c:v>1.4682131845543973E-2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495552"/>
        <c:axId val="103497088"/>
      </c:barChart>
      <c:catAx>
        <c:axId val="103495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3497088"/>
        <c:crosses val="autoZero"/>
        <c:auto val="1"/>
        <c:lblAlgn val="ctr"/>
        <c:lblOffset val="100"/>
        <c:noMultiLvlLbl val="0"/>
      </c:catAx>
      <c:valAx>
        <c:axId val="103497088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3495552"/>
        <c:crosses val="autoZero"/>
        <c:crossBetween val="between"/>
        <c:majorUnit val="5.000000000000001E-2"/>
        <c:minorUnit val="5.000000000000001E-2"/>
      </c:valAx>
    </c:plotArea>
    <c:legend>
      <c:legendPos val="r"/>
      <c:layout>
        <c:manualLayout>
          <c:xMode val="edge"/>
          <c:yMode val="edge"/>
          <c:x val="0.84568143267805806"/>
          <c:y val="0.50916058569601874"/>
          <c:w val="0.14071312514507117"/>
          <c:h val="0.264951111880245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2018-09-04T13:51:00Z</dcterms:created>
  <dcterms:modified xsi:type="dcterms:W3CDTF">2018-09-04T13:51:00Z</dcterms:modified>
</cp:coreProperties>
</file>